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right="-720" w:hanging="360"/>
        <w:rPr>
          <w:spacing w:val="2"/>
          <w:sz w:val="26"/>
        </w:rPr>
      </w:pPr>
      <w:r>
        <w:rPr>
          <w:szCs w:val="28"/>
        </w:rPr>
        <w:t xml:space="preserve">     </w:t>
      </w:r>
      <w:r>
        <w:rPr>
          <w:b/>
          <w:spacing w:val="2"/>
          <w:sz w:val="26"/>
          <w:szCs w:val="26"/>
        </w:rPr>
        <w:t>BAN CHỈ ĐẠO CUỘC VẬN ĐỘNG</w:t>
      </w:r>
      <w:r>
        <w:rPr>
          <w:b/>
          <w:bCs/>
          <w:noProof/>
          <w:spacing w:val="2"/>
        </w:rPr>
        <w:t xml:space="preserve">   </w:t>
      </w:r>
      <w:r>
        <w:rPr>
          <w:b/>
          <w:bCs/>
          <w:noProof/>
          <w:spacing w:val="2"/>
          <w:sz w:val="26"/>
        </w:rPr>
        <w:t xml:space="preserve">CỘNG HÒA XÃ HỘI CHỦ NGHĨA VIỆT </w:t>
      </w:r>
      <w:smartTag w:uri="urn:schemas-microsoft-com:office:smarttags" w:element="place">
        <w:r>
          <w:rPr>
            <w:b/>
            <w:bCs/>
            <w:noProof/>
            <w:spacing w:val="2"/>
            <w:sz w:val="26"/>
          </w:rPr>
          <w:t>NAM</w:t>
        </w:r>
      </w:smartTag>
    </w:p>
    <w:p>
      <w:pPr>
        <w:ind w:hanging="360"/>
        <w:jc w:val="both"/>
        <w:rPr>
          <w:b/>
          <w:bCs/>
          <w:spacing w:val="2"/>
          <w:sz w:val="30"/>
          <w:szCs w:val="28"/>
        </w:rPr>
      </w:pPr>
      <w:r>
        <w:rPr>
          <w:b/>
          <w:spacing w:val="2"/>
          <w:sz w:val="26"/>
          <w:szCs w:val="26"/>
        </w:rPr>
        <w:t xml:space="preserve">       </w:t>
      </w:r>
      <w:r>
        <w:rPr>
          <w:spacing w:val="2"/>
          <w:sz w:val="26"/>
          <w:szCs w:val="28"/>
        </w:rPr>
        <w:t>“</w:t>
      </w:r>
      <w:r>
        <w:rPr>
          <w:b/>
          <w:spacing w:val="2"/>
          <w:sz w:val="26"/>
          <w:szCs w:val="26"/>
        </w:rPr>
        <w:t xml:space="preserve">NGƯỜI VIỆT </w:t>
      </w:r>
      <w:smartTag w:uri="urn:schemas-microsoft-com:office:smarttags" w:element="country-region">
        <w:smartTag w:uri="urn:schemas-microsoft-com:office:smarttags" w:element="place">
          <w:r>
            <w:rPr>
              <w:b/>
              <w:spacing w:val="2"/>
              <w:sz w:val="26"/>
              <w:szCs w:val="26"/>
            </w:rPr>
            <w:t>NAM</w:t>
          </w:r>
        </w:smartTag>
      </w:smartTag>
      <w:r>
        <w:rPr>
          <w:b/>
          <w:spacing w:val="2"/>
          <w:sz w:val="22"/>
        </w:rPr>
        <w:t xml:space="preserve"> </w:t>
      </w:r>
      <w:r>
        <w:rPr>
          <w:b/>
          <w:spacing w:val="2"/>
          <w:sz w:val="26"/>
          <w:szCs w:val="26"/>
        </w:rPr>
        <w:t xml:space="preserve">ƯU TIÊN </w:t>
      </w:r>
      <w:r>
        <w:rPr>
          <w:b/>
          <w:spacing w:val="2"/>
          <w:szCs w:val="26"/>
        </w:rPr>
        <w:t xml:space="preserve">                      Độc lập – Tự do – Hạnh phúc</w:t>
      </w:r>
    </w:p>
    <w:p>
      <w:pPr>
        <w:ind w:hanging="540"/>
        <w:jc w:val="both"/>
        <w:rPr>
          <w:b/>
          <w:spacing w:val="2"/>
          <w:sz w:val="26"/>
          <w:szCs w:val="26"/>
        </w:rPr>
      </w:pPr>
      <w:r>
        <w:rPr>
          <w:spacing w:val="2"/>
          <w:sz w:val="22"/>
        </w:rPr>
        <w:pict>
          <v:line id="_x0000_s1026" style="position:absolute;left:0;text-align:left;z-index:251660288" from="272.55pt,1.25pt" to="446.55pt,1.25pt"/>
        </w:pict>
      </w:r>
      <w:r>
        <w:rPr>
          <w:b/>
          <w:spacing w:val="2"/>
          <w:sz w:val="26"/>
          <w:szCs w:val="26"/>
        </w:rPr>
        <w:t xml:space="preserve">               DÙNG HÀNG VIỆT NAM” </w:t>
      </w:r>
    </w:p>
    <w:p>
      <w:pPr>
        <w:ind w:hanging="540"/>
        <w:jc w:val="both"/>
        <w:rPr>
          <w:i/>
          <w:spacing w:val="2"/>
          <w:sz w:val="26"/>
          <w:szCs w:val="26"/>
        </w:rPr>
      </w:pPr>
      <w:r>
        <w:rPr>
          <w:b/>
          <w:spacing w:val="2"/>
          <w:szCs w:val="26"/>
        </w:rPr>
        <w:t xml:space="preserve">                   </w:t>
      </w:r>
      <w:r>
        <w:rPr>
          <w:b/>
          <w:spacing w:val="2"/>
          <w:szCs w:val="28"/>
        </w:rPr>
        <w:t>TỈNH</w:t>
      </w:r>
      <w:r>
        <w:rPr>
          <w:b/>
          <w:spacing w:val="2"/>
          <w:szCs w:val="26"/>
        </w:rPr>
        <w:t xml:space="preserve"> BÌNH ĐỊNH                           </w:t>
      </w:r>
      <w:r>
        <w:rPr>
          <w:i/>
          <w:spacing w:val="2"/>
          <w:szCs w:val="26"/>
        </w:rPr>
        <w:t>Bình Định, ngày 24 tháng 02 năm 2023</w:t>
      </w:r>
    </w:p>
    <w:p>
      <w:pPr>
        <w:jc w:val="both"/>
        <w:rPr>
          <w:spacing w:val="2"/>
          <w:sz w:val="10"/>
          <w:szCs w:val="26"/>
        </w:rPr>
      </w:pPr>
      <w:r>
        <w:rPr>
          <w:spacing w:val="2"/>
        </w:rPr>
        <w:pict>
          <v:line id="_x0000_s1027" style="position:absolute;left:0;text-align:left;z-index:251661312" from="42.45pt,1.7pt" to="156.45pt,1.7pt"/>
        </w:pict>
      </w:r>
      <w:r>
        <w:rPr>
          <w:spacing w:val="2"/>
          <w:sz w:val="26"/>
          <w:szCs w:val="26"/>
        </w:rPr>
        <w:t xml:space="preserve">           </w:t>
      </w:r>
    </w:p>
    <w:p>
      <w:pPr>
        <w:jc w:val="both"/>
        <w:rPr>
          <w:spacing w:val="2"/>
          <w:szCs w:val="28"/>
        </w:rPr>
      </w:pPr>
      <w:r>
        <w:rPr>
          <w:spacing w:val="2"/>
          <w:sz w:val="26"/>
          <w:szCs w:val="26"/>
        </w:rPr>
        <w:t xml:space="preserve">           </w:t>
      </w:r>
      <w:r>
        <w:rPr>
          <w:spacing w:val="2"/>
          <w:szCs w:val="28"/>
        </w:rPr>
        <w:t xml:space="preserve">Số: </w:t>
      </w:r>
      <w:r>
        <w:rPr>
          <w:b/>
          <w:spacing w:val="2"/>
          <w:szCs w:val="28"/>
        </w:rPr>
        <w:t>28</w:t>
      </w:r>
      <w:r>
        <w:rPr>
          <w:spacing w:val="2"/>
          <w:szCs w:val="28"/>
        </w:rPr>
        <w:t xml:space="preserve">/KH-BCĐCVĐ      </w:t>
      </w:r>
    </w:p>
    <w:p>
      <w:pPr>
        <w:jc w:val="both"/>
        <w:rPr>
          <w:spacing w:val="2"/>
          <w:szCs w:val="28"/>
        </w:rPr>
      </w:pPr>
      <w:r>
        <w:rPr>
          <w:spacing w:val="2"/>
          <w:szCs w:val="28"/>
        </w:rPr>
        <w:t xml:space="preserve">                              </w:t>
      </w:r>
    </w:p>
    <w:p>
      <w:pPr>
        <w:jc w:val="center"/>
        <w:rPr>
          <w:b/>
          <w:spacing w:val="2"/>
          <w:sz w:val="32"/>
          <w:szCs w:val="32"/>
        </w:rPr>
      </w:pPr>
      <w:r>
        <w:rPr>
          <w:b/>
          <w:spacing w:val="2"/>
          <w:sz w:val="32"/>
          <w:szCs w:val="32"/>
        </w:rPr>
        <w:t xml:space="preserve">KẾ HOẠCH                                         </w:t>
      </w:r>
    </w:p>
    <w:p>
      <w:pPr>
        <w:jc w:val="center"/>
        <w:rPr>
          <w:b/>
          <w:spacing w:val="2"/>
          <w:szCs w:val="28"/>
        </w:rPr>
      </w:pPr>
      <w:r>
        <w:rPr>
          <w:b/>
          <w:spacing w:val="2"/>
          <w:szCs w:val="28"/>
        </w:rPr>
        <w:t xml:space="preserve">Triển khai thực hiện Cuộc vận động </w:t>
      </w:r>
    </w:p>
    <w:p>
      <w:pPr>
        <w:jc w:val="center"/>
        <w:rPr>
          <w:b/>
          <w:spacing w:val="2"/>
          <w:szCs w:val="28"/>
        </w:rPr>
      </w:pPr>
      <w:r>
        <w:rPr>
          <w:b/>
          <w:spacing w:val="2"/>
          <w:szCs w:val="28"/>
        </w:rPr>
        <w:t xml:space="preserve"> “Người Việt </w:t>
      </w:r>
      <w:smartTag w:uri="urn:schemas-microsoft-com:office:smarttags" w:element="country-region">
        <w:r>
          <w:rPr>
            <w:b/>
            <w:spacing w:val="2"/>
            <w:szCs w:val="28"/>
          </w:rPr>
          <w:t>Nam</w:t>
        </w:r>
      </w:smartTag>
      <w:r>
        <w:rPr>
          <w:b/>
          <w:spacing w:val="2"/>
          <w:szCs w:val="28"/>
        </w:rPr>
        <w:t xml:space="preserve"> ưu tiên dùng hàng Việt </w:t>
      </w:r>
      <w:smartTag w:uri="urn:schemas-microsoft-com:office:smarttags" w:element="place">
        <w:smartTag w:uri="urn:schemas-microsoft-com:office:smarttags" w:element="country-region">
          <w:r>
            <w:rPr>
              <w:b/>
              <w:spacing w:val="2"/>
              <w:szCs w:val="28"/>
            </w:rPr>
            <w:t>Nam</w:t>
          </w:r>
        </w:smartTag>
      </w:smartTag>
      <w:r>
        <w:rPr>
          <w:b/>
          <w:spacing w:val="2"/>
          <w:szCs w:val="28"/>
        </w:rPr>
        <w:t xml:space="preserve">”          </w:t>
      </w:r>
    </w:p>
    <w:p>
      <w:pPr>
        <w:jc w:val="center"/>
        <w:rPr>
          <w:b/>
          <w:spacing w:val="2"/>
          <w:szCs w:val="28"/>
        </w:rPr>
      </w:pPr>
      <w:r>
        <w:rPr>
          <w:b/>
          <w:spacing w:val="2"/>
          <w:szCs w:val="28"/>
        </w:rPr>
        <w:t xml:space="preserve">trên địa bàn tỉnh năm 2023         </w:t>
      </w:r>
    </w:p>
    <w:p>
      <w:pPr>
        <w:jc w:val="center"/>
        <w:rPr>
          <w:b/>
          <w:spacing w:val="2"/>
          <w:szCs w:val="28"/>
        </w:rPr>
      </w:pPr>
      <w:r>
        <w:rPr>
          <w:b/>
          <w:noProof/>
          <w:spacing w:val="2"/>
          <w:szCs w:val="28"/>
        </w:rPr>
        <w:pict>
          <v:line id="_x0000_s1028" style="position:absolute;left:0;text-align:left;z-index:251662336" from="217.95pt,1pt" to="266.95pt,1pt"/>
        </w:pict>
      </w:r>
    </w:p>
    <w:p>
      <w:pPr>
        <w:spacing w:line="288" w:lineRule="auto"/>
        <w:ind w:firstLine="720"/>
        <w:jc w:val="both"/>
        <w:rPr>
          <w:sz w:val="2"/>
          <w:szCs w:val="28"/>
        </w:rPr>
      </w:pPr>
    </w:p>
    <w:p>
      <w:pPr>
        <w:spacing w:before="120" w:after="120" w:line="264" w:lineRule="auto"/>
        <w:ind w:firstLine="709"/>
        <w:jc w:val="both"/>
      </w:pPr>
      <w:r>
        <w:t xml:space="preserve">Căn cứ Chương trình phối hợp thống nhất và hành động của Ủy ban MTTQ Việt Nam tỉnh năm 2023, Kế hoạch số 17/KH-BCĐCVĐ ngày 16/8/2021 của Ban Chỉ đạo Cuộc vận động “Người Việt Nam ưu tiên dùng hàng Việt Nam” tỉnh Bình Định về thực hiện Chỉ thị số 10-CT/TU ngày 11/6/2021 của Ban Thường vụ Tỉnh ủy (khóa XX) về tăng cường sự lãnh đạo của Đảng đối với Cuộc vận động “Người Việt Nam ưu tiên dùng hàng Việt Nam” (viết tắt là Cuộc vận động) trong tình hình mới, Ban Chỉ đạo Cuộc vận động tỉnh xây dựng Kế hoạch triển khai thực hiện Cuộc vận động trên địa bàn tỉnh năm 2023, với các nội dung sau: </w:t>
      </w:r>
    </w:p>
    <w:p>
      <w:pPr>
        <w:spacing w:before="120" w:after="120" w:line="264" w:lineRule="auto"/>
        <w:ind w:firstLine="720"/>
        <w:jc w:val="both"/>
        <w:rPr>
          <w:b/>
          <w:szCs w:val="28"/>
        </w:rPr>
      </w:pPr>
      <w:r>
        <w:rPr>
          <w:b/>
        </w:rPr>
        <w:t>I. MỤC ĐÍCH, YÊU CẦU</w:t>
      </w:r>
    </w:p>
    <w:p>
      <w:pPr>
        <w:spacing w:before="120" w:after="120" w:line="264" w:lineRule="auto"/>
        <w:ind w:firstLine="709"/>
        <w:jc w:val="both"/>
      </w:pPr>
      <w:r>
        <w:rPr>
          <w:b/>
        </w:rPr>
        <w:t>1.</w:t>
      </w:r>
      <w:r>
        <w:t xml:space="preserve"> Góp phần tạo sự thay đổi nhận thức, phát huy lòng yêu nước, ý chí tự lực, tự cường, tự tôn của dân tộc, xây dựng văn hóa tiêu dùng của người Việt Nam - Ưu tiên dùng hàng Việt Nam.</w:t>
      </w:r>
    </w:p>
    <w:p>
      <w:pPr>
        <w:spacing w:before="120" w:after="120" w:line="264" w:lineRule="auto"/>
        <w:ind w:firstLine="709"/>
        <w:jc w:val="both"/>
      </w:pPr>
      <w:r>
        <w:rPr>
          <w:b/>
        </w:rPr>
        <w:t>2.</w:t>
      </w:r>
      <w:r>
        <w:t xml:space="preserve"> Phát huy sức mạnh tổng hợp của các cấp, các ngành, các tổ chức, cơ quan, doanh nghiệp và các tầng lớp nhân dân thực hiện có hiệu quả các chương trình, kế hoạch do Ban Chỉ đạo Cuộc vận động tỉnh triển khai thực hiện tại địa phương; tích cực thực hiện các giải pháp của Chính phủ và của tỉnh để giữ vững ổn định và phát triển sản xuất, kinh doanh, nâng cao chất lượng sản phẩm, hàng hóa, dịch vụ của thương hiệu Việt, góp phần thực hiện thắng lợi các mục tiêu phát triển kinh tế - xã hội của tỉnh.</w:t>
      </w:r>
    </w:p>
    <w:p>
      <w:pPr>
        <w:spacing w:before="120" w:after="120" w:line="264" w:lineRule="auto"/>
        <w:ind w:firstLine="709"/>
        <w:jc w:val="both"/>
      </w:pPr>
      <w:r>
        <w:rPr>
          <w:b/>
        </w:rPr>
        <w:t>3.</w:t>
      </w:r>
      <w:r>
        <w:t xml:space="preserve"> Các hoạt động triển khai thực hiện Cuộc vận động trong tình hình mới phải được tổ chức thường xuyên, có trọng tâm, trọng điểm và đảm bảo công tác phòng, chống dịch Covid-19 trên địa bàn tỉnh.     </w:t>
      </w:r>
    </w:p>
    <w:p>
      <w:pPr>
        <w:spacing w:before="120" w:after="120" w:line="264" w:lineRule="auto"/>
        <w:ind w:firstLine="709"/>
        <w:jc w:val="both"/>
        <w:rPr>
          <w:b/>
        </w:rPr>
      </w:pPr>
      <w:r>
        <w:rPr>
          <w:b/>
        </w:rPr>
        <w:t xml:space="preserve">II. NỘI DUNG </w:t>
      </w:r>
    </w:p>
    <w:p>
      <w:pPr>
        <w:spacing w:before="120" w:after="120" w:line="264" w:lineRule="auto"/>
        <w:ind w:firstLine="709"/>
        <w:jc w:val="both"/>
      </w:pPr>
      <w:r>
        <w:rPr>
          <w:b/>
        </w:rPr>
        <w:t xml:space="preserve">1. </w:t>
      </w:r>
      <w:r>
        <w:t>Công tác lãnh đạo, chỉ đạo</w:t>
      </w:r>
    </w:p>
    <w:p>
      <w:pPr>
        <w:spacing w:before="120" w:after="120" w:line="264" w:lineRule="auto"/>
        <w:ind w:firstLine="709"/>
        <w:jc w:val="both"/>
      </w:pPr>
      <w:r>
        <w:t>1.1. Tiếp tục phổ biến, quán triệt Chỉ thị số 03-CT/TW ngày 19/5/2021 của Ban Bí thư, Chỉ thị số 10-CT/TU ngày 11/6/2021 của Ban Thường vụ Tỉnh ủy (khóa XX) về tăng cường sự lãnh đạo của Đảng đối với Cuộc vận động trong tình hình mới và Kế hoạch của Ban Chỉ đạo Trung ương Cuộc vận động về triển khai thực hiện Chỉ thị số 03-CT/TW ngày 19/5/2021 của Ban Bí thư; đề cao trách nhiệm nêu gương của cán bộ, đảng viên, nhất là người đứng đầu trong việc tiêu dùng hàng Việt Nam.</w:t>
      </w:r>
    </w:p>
    <w:p>
      <w:pPr>
        <w:spacing w:before="120" w:after="120" w:line="252" w:lineRule="auto"/>
        <w:ind w:firstLine="709"/>
        <w:jc w:val="both"/>
      </w:pPr>
      <w:r>
        <w:lastRenderedPageBreak/>
        <w:t>1.2. Có các giải pháp cụ thể hỗ trợ các doanh nghiệp, cơ sở sản xuất, kinh doanh, hợp tác xã ứng dụng khoa học kỹ thuật, nâng cao chất lượng, mẫu mã sản phẩm; chú trọng xây dựng thương hiệu cho các sản phẩm hàng hóa, mở rộng thị trường và quảng bá, tiêu thụ sản phẩm; phát triển doanh nghiệp và thúc đẩy hoạt động khởi nghiệp, đổi mới sáng tạo.</w:t>
      </w:r>
    </w:p>
    <w:p>
      <w:pPr>
        <w:spacing w:before="120" w:after="120" w:line="252" w:lineRule="auto"/>
        <w:ind w:firstLine="709"/>
        <w:jc w:val="both"/>
      </w:pPr>
      <w:r>
        <w:t>1.3. Tiếp tục phối hợp xây dựng nội dung, giải pháp, hoạt động cụ thể triển khai Đề án phát triển thị trường trong nước gắn với Cuộc vận động. Phát triển, nhân rộng các điểm bán hàng Việt với tên gọi “Tự hào hàng Việt Nam” tại các địa phương trong tỉnh gắn với chương trình mỗi xã một sản phẩm (OCOP) trên địa bàn tỉnh.</w:t>
      </w:r>
    </w:p>
    <w:p>
      <w:pPr>
        <w:spacing w:before="120" w:after="120" w:line="252" w:lineRule="auto"/>
        <w:ind w:firstLine="709"/>
        <w:jc w:val="both"/>
      </w:pPr>
      <w:r>
        <w:t xml:space="preserve">1.4. Tổ chức các hoạt động giám sát của MTTQ và các tổ chức chính trị - xã hội, gắn với kiểm tra việc thực hiện Cuộc vận động trên địa bàn tỉnh; vận động Nhân dân phát huy vai trò giám sát, phát hiện, tố giác các hành vi làm hàng giả, hàng kém chất lượng, hàng không đảm bảo vệ sinh; phối hợp xử lý nghiêm minh, kịp thời các đối tượng sản xuất, kinh doanh, quảng cáo, phân phối hàng giả, hàng vi phạm sở hữu trí tuệ, hàng kém chất lượng, hàng không đảm bảo an toàn….   </w:t>
      </w:r>
      <w:r>
        <w:tab/>
      </w:r>
    </w:p>
    <w:p>
      <w:pPr>
        <w:spacing w:before="120" w:after="120" w:line="252" w:lineRule="auto"/>
        <w:ind w:firstLine="709"/>
        <w:jc w:val="both"/>
      </w:pPr>
      <w:r>
        <w:t xml:space="preserve">1.5. Tổ chức các Hội chợ triển lãm thương mại; Hội chợ bán hàng khuyến mại, giảm giá; Hội chợ hàng Việt về nông thôn, miền núi, vùng sâu, vùng, xa; điểm bán hàng Việt…; tiếp tục củng cố tổ chức và nâng cao chất lượng hoạt động của Ban chỉ đạo Cuộc vận động các cấp; đồng thời nâng cao trách nhiệm của các cấp, các ngành trong tỉnh trong triển khai thực hiện Cuộc vận động trong tình hình mới.     </w:t>
      </w:r>
    </w:p>
    <w:p>
      <w:pPr>
        <w:spacing w:before="120" w:after="120" w:line="252" w:lineRule="auto"/>
        <w:ind w:firstLine="709"/>
        <w:jc w:val="both"/>
      </w:pPr>
      <w:r>
        <w:t xml:space="preserve">1.6. Tổ chức sơ kết đánh giá kết quả thực hiện Cuộc vận động giai đoạn 2020 – 2023 trên địa bàn tỉnh. Có hình thức phù hợp tôn vinh, biểu dương, khen thưởng các doanh nghiệp, tổ chức, cá nhân ở trong và ngoài tỉnh có sản phẩm, hàng hóa, dịch vụ được người tiêu dùng tin dùng hoặc có nhiều thành tích trong thực hiện Cuộc vận động. </w:t>
      </w:r>
    </w:p>
    <w:p>
      <w:pPr>
        <w:spacing w:before="120" w:after="120" w:line="252" w:lineRule="auto"/>
        <w:ind w:firstLine="709"/>
        <w:jc w:val="both"/>
        <w:rPr>
          <w:spacing w:val="2"/>
        </w:rPr>
      </w:pPr>
      <w:r>
        <w:t>1.7. Thường xuyên củng cố và kiện toàn Ban Chỉ đạo Cuộc vận động các cấp trong tỉnh gắn trách nhiệm cụ thể của từng thành viên Ban Chỉ đạo với việc thực hiện nhiệm vụ tại cơ quan, đơn vị mình</w:t>
      </w:r>
      <w:r>
        <w:rPr>
          <w:spacing w:val="2"/>
        </w:rPr>
        <w:t>; hằng năm xây dựng kế hoạch hoạt động, chọn chủ đề phù hợp để tập trung chỉ đạo đảm bảo hiệu quả, thiết thực; tăng cường kiểm tra, đôn đốc thực hiện Cuộc vận động ở địa phương, đơn vị.</w:t>
      </w:r>
    </w:p>
    <w:p>
      <w:pPr>
        <w:spacing w:before="120" w:after="120" w:line="252" w:lineRule="auto"/>
        <w:ind w:firstLine="720"/>
        <w:jc w:val="both"/>
        <w:rPr>
          <w:b/>
          <w:spacing w:val="2"/>
          <w:szCs w:val="28"/>
          <w:lang w:val="es-ES"/>
        </w:rPr>
      </w:pPr>
      <w:r>
        <w:rPr>
          <w:b/>
          <w:spacing w:val="2"/>
          <w:szCs w:val="28"/>
          <w:lang w:val="es-ES"/>
        </w:rPr>
        <w:t xml:space="preserve">2. </w:t>
      </w:r>
      <w:r>
        <w:rPr>
          <w:spacing w:val="2"/>
          <w:szCs w:val="28"/>
          <w:lang w:val="es-ES"/>
        </w:rPr>
        <w:t>Công tác tuyên truyền, vận động</w:t>
      </w:r>
      <w:r>
        <w:rPr>
          <w:b/>
          <w:spacing w:val="2"/>
          <w:szCs w:val="28"/>
          <w:lang w:val="es-ES"/>
        </w:rPr>
        <w:t xml:space="preserve">     </w:t>
      </w:r>
    </w:p>
    <w:p>
      <w:pPr>
        <w:spacing w:before="140" w:after="140" w:line="252" w:lineRule="auto"/>
        <w:ind w:firstLine="709"/>
        <w:jc w:val="both"/>
        <w:rPr>
          <w:lang w:val="es-ES"/>
        </w:rPr>
      </w:pPr>
      <w:r>
        <w:rPr>
          <w:lang w:val="es-ES"/>
        </w:rPr>
        <w:t xml:space="preserve">2.1. Tiếp tục tổ chức quán triệt, tuyên truyền sâu rộng trong các cấp, các ngành, các tầng lớp nhân dân, cộng đồng doanh nghiệp trong tỉnh về Cuộc vận động nhằm khơi dậy tinh thần yêu nước, ý chí tự lực, tự cường, trí tuệ, bản lĩnh, trách nhiệm, khát vọng vươn lên của người Việt Nam trong sản xuất, kinh doanh, quảng bá và sử dụng hàng Việt Nam; tạo sự chuyển biến mạnh mẽ trong nhận thức và hành động của các cấp, các ngành, doanh nghiệp và người dân trong thực hiện Cuộc vận động. Khuyến khích, động viên người tiêu dùng trên địa bàn tỉnh ưu tiên sử dụng hàng Việt Nam; các doanh nghiệp, cơ sở sản xuất ưu tiên sử dụng nguyên, nhiên, vật liệu và các yếu tố đầu vào là các sản phẩm, hàng hóa, dịch vụ của Việt Nam.  </w:t>
      </w:r>
    </w:p>
    <w:p>
      <w:pPr>
        <w:spacing w:before="120" w:after="120" w:line="252" w:lineRule="auto"/>
        <w:ind w:firstLine="709"/>
        <w:jc w:val="both"/>
        <w:rPr>
          <w:lang w:val="es-ES"/>
        </w:rPr>
      </w:pPr>
      <w:r>
        <w:rPr>
          <w:lang w:val="es-ES"/>
        </w:rPr>
        <w:lastRenderedPageBreak/>
        <w:t>2.2. Đẩy mạnh tuyên truyền, quảng bá, giới thiệu sản phẩm, hàng hóa Việt và các doanh nghiệp, cơ sở sản xuất trên địa bàn tỉnh có các sản phẩm, hàng hóa, dịch vụ được người tiêu dùng ưa thích trên Báo Bình Định, Đài Phát thanh - Truyền hình và các Trang thông tin điện tử, fanpage,…; trọng tâm là thị trường trong tỉnh, đồng thời mở rộng ra thị trường ngoài tỉnh và nước ngoài. Tăng cường ứng dụng công nghệ thông tin và công nghệ số trong sản xuất kinh doanh, quản lý cung ứng dịch vụ hàng Việt Nam, phát triển sàn giao dịch thương mại điện tử và các kênh thương mại hiện đại, kết hợp hài hòa với hoạt động thương mại, phân phối truyền thống; công khai, minh bạch thông tin liên quan đến tiêu chuẩn, giá cả và nguồn gốc xuất xứ sản phẩm, hàng hóa Việt; tiếp nhận và xử lý kịp thời thông tin phản ánh các vấn đề liên quan đến thị trường, nguồn gốc, chất lượng, giá cả hàng hóa Việt Nam.</w:t>
      </w:r>
    </w:p>
    <w:p>
      <w:pPr>
        <w:spacing w:before="120" w:after="120" w:line="252" w:lineRule="auto"/>
        <w:ind w:firstLine="720"/>
        <w:jc w:val="both"/>
        <w:rPr>
          <w:b/>
          <w:color w:val="000000"/>
          <w:szCs w:val="28"/>
          <w:lang w:val="es-ES"/>
        </w:rPr>
      </w:pPr>
      <w:r>
        <w:rPr>
          <w:b/>
          <w:color w:val="000000"/>
          <w:szCs w:val="28"/>
          <w:lang w:val="es-ES"/>
        </w:rPr>
        <w:t xml:space="preserve">III. MỘT SỐ HOẠT ĐỘNG TRỌNG TÂM VÀ PHÂN CÔNG TRÁCH NHIỆM CỦA TỪNG THÀNH VIÊN BAN CHỈ ĐẠO </w:t>
      </w:r>
      <w:r>
        <w:rPr>
          <w:i/>
          <w:color w:val="000000"/>
          <w:szCs w:val="28"/>
          <w:lang w:val="es-ES"/>
        </w:rPr>
        <w:t xml:space="preserve">(có phụ lục kèm theo)   </w:t>
      </w:r>
    </w:p>
    <w:p>
      <w:pPr>
        <w:spacing w:before="120" w:after="120" w:line="252" w:lineRule="auto"/>
        <w:ind w:firstLine="720"/>
        <w:rPr>
          <w:b/>
          <w:color w:val="000000"/>
          <w:szCs w:val="28"/>
          <w:lang w:val="es-ES"/>
        </w:rPr>
      </w:pPr>
      <w:r>
        <w:rPr>
          <w:b/>
          <w:color w:val="000000"/>
          <w:szCs w:val="28"/>
          <w:lang w:val="es-ES"/>
        </w:rPr>
        <w:t xml:space="preserve">IV. TỔ CHỨC THỰC HIỆN      </w:t>
      </w:r>
    </w:p>
    <w:p>
      <w:pPr>
        <w:spacing w:before="120" w:after="120" w:line="252" w:lineRule="auto"/>
        <w:ind w:firstLine="720"/>
        <w:jc w:val="both"/>
        <w:rPr>
          <w:color w:val="000000"/>
          <w:szCs w:val="28"/>
          <w:lang w:val="es-ES"/>
        </w:rPr>
      </w:pPr>
      <w:r>
        <w:rPr>
          <w:b/>
          <w:color w:val="000000"/>
          <w:szCs w:val="28"/>
          <w:lang w:val="es-ES"/>
        </w:rPr>
        <w:t xml:space="preserve">1. </w:t>
      </w:r>
      <w:r>
        <w:rPr>
          <w:color w:val="000000"/>
          <w:szCs w:val="28"/>
          <w:lang w:val="es-ES"/>
        </w:rPr>
        <w:t xml:space="preserve">Cấp tỉnh     </w:t>
      </w:r>
    </w:p>
    <w:p>
      <w:pPr>
        <w:spacing w:before="120" w:after="120" w:line="252" w:lineRule="auto"/>
        <w:ind w:firstLine="720"/>
        <w:jc w:val="both"/>
        <w:rPr>
          <w:szCs w:val="28"/>
          <w:lang w:val="es-ES"/>
        </w:rPr>
      </w:pPr>
      <w:r>
        <w:rPr>
          <w:szCs w:val="28"/>
          <w:lang w:val="es-ES"/>
        </w:rPr>
        <w:t xml:space="preserve">1.1. Ủy ban MTTQ Việt Nam tỉnh - Thường trực Ban Chỉ đạo Cuộc vận động tỉnh  </w:t>
      </w:r>
    </w:p>
    <w:p>
      <w:pPr>
        <w:spacing w:before="120" w:after="120" w:line="252" w:lineRule="auto"/>
        <w:ind w:firstLine="720"/>
        <w:jc w:val="both"/>
        <w:rPr>
          <w:szCs w:val="28"/>
          <w:lang w:val="es-ES"/>
        </w:rPr>
      </w:pPr>
      <w:r>
        <w:rPr>
          <w:szCs w:val="28"/>
          <w:lang w:val="es-ES"/>
        </w:rPr>
        <w:t xml:space="preserve">- Hướng dẫn, đôn đốc Ban Chỉ đạo Cuộc vận động các huyện, thị xã, thành phố kịp thời tham mưu cấp ủy kiện toàn Ban Chỉ đạo và triển khai các hoạt động ở cấp mình.   </w:t>
      </w:r>
    </w:p>
    <w:p>
      <w:pPr>
        <w:spacing w:before="120" w:after="120" w:line="252" w:lineRule="auto"/>
        <w:ind w:firstLine="720"/>
        <w:jc w:val="both"/>
        <w:rPr>
          <w:szCs w:val="28"/>
          <w:lang w:val="es-ES"/>
        </w:rPr>
      </w:pPr>
      <w:r>
        <w:rPr>
          <w:szCs w:val="28"/>
          <w:lang w:val="es-ES"/>
        </w:rPr>
        <w:t xml:space="preserve">- Phối hợp tổ chức kiểm tra, giám sát việc thực hiện Cuộc vận động tại một số địa phương, đơn vị, doanh nghiệp trên địa bàn tỉnh.    </w:t>
      </w:r>
    </w:p>
    <w:p>
      <w:pPr>
        <w:spacing w:before="120" w:after="120" w:line="252" w:lineRule="auto"/>
        <w:ind w:firstLine="720"/>
        <w:jc w:val="both"/>
        <w:rPr>
          <w:szCs w:val="28"/>
          <w:lang w:val="es-ES"/>
        </w:rPr>
      </w:pPr>
      <w:r>
        <w:rPr>
          <w:szCs w:val="28"/>
          <w:lang w:val="es-ES"/>
        </w:rPr>
        <w:t xml:space="preserve">- Tham mưu Ban Chỉ đạo Cuộc vận động tỉnh chủ trì sơ kết thực hiện Cuộc vận động giai đoạn 2020 - 2023 gắn với sơ kết hoạt động Ban chỉ đạo tỉnh năm 2023, triển khai nhiệm vụ năm 2024; hướng dẫn Ban Chỉ đạo Cuộc vận động các huyện, thị xã, thành phố sơ kết thực hiện nhiệm vụ năm 2023.  </w:t>
      </w:r>
    </w:p>
    <w:p>
      <w:pPr>
        <w:spacing w:before="120" w:after="120" w:line="252" w:lineRule="auto"/>
        <w:ind w:firstLine="720"/>
        <w:jc w:val="both"/>
        <w:rPr>
          <w:szCs w:val="28"/>
          <w:lang w:val="es-ES"/>
        </w:rPr>
      </w:pPr>
      <w:r>
        <w:rPr>
          <w:szCs w:val="28"/>
          <w:lang w:val="es-ES"/>
        </w:rPr>
        <w:t xml:space="preserve">1.2. Các thành viên Ban Chỉ đạo Cuộc vận động tỉnh: Căn cứ Kế hoạch này và chức năng, nhiệm vụ của cơ quan, đơn vị mình để xây dựng kế hoạch triển khai thực hiện cho phù hợp. </w:t>
      </w:r>
    </w:p>
    <w:p>
      <w:pPr>
        <w:spacing w:before="120" w:after="120" w:line="252" w:lineRule="auto"/>
        <w:ind w:firstLine="720"/>
        <w:jc w:val="both"/>
        <w:rPr>
          <w:b/>
          <w:szCs w:val="28"/>
          <w:lang w:val="es-ES"/>
        </w:rPr>
      </w:pPr>
      <w:r>
        <w:rPr>
          <w:b/>
          <w:szCs w:val="28"/>
          <w:lang w:val="es-ES"/>
        </w:rPr>
        <w:t xml:space="preserve">2. </w:t>
      </w:r>
      <w:r>
        <w:rPr>
          <w:szCs w:val="28"/>
          <w:lang w:val="es-ES"/>
        </w:rPr>
        <w:t>Ban Chỉ đạo Cuộc vận động các huyện, thị xã, thành phố:</w:t>
      </w:r>
      <w:r>
        <w:rPr>
          <w:b/>
          <w:szCs w:val="28"/>
          <w:lang w:val="es-ES"/>
        </w:rPr>
        <w:t xml:space="preserve"> </w:t>
      </w:r>
      <w:r>
        <w:rPr>
          <w:color w:val="000000"/>
          <w:szCs w:val="28"/>
          <w:lang w:val="es-ES"/>
        </w:rPr>
        <w:t xml:space="preserve">Xây dựng kế hoạch hoạt động, kiện toàn Ban Chỉ đạo và phân công trách nhiệm cụ thể từng thành viên Ban Chỉ đạo Cuộc vận động ở cấp mình; phối hợp với chính quyền, các ngành chức năng, hội đoàn thể liên quan tổ chức thực hiện hiệu quả các nội dung Kế hoạch đề ra; đồng thời tổ chức </w:t>
      </w:r>
      <w:r>
        <w:rPr>
          <w:szCs w:val="28"/>
          <w:lang w:val="es-ES"/>
        </w:rPr>
        <w:t xml:space="preserve">sơ kết thực hiện Cuộc vận động ở từng địa phương.    </w:t>
      </w:r>
    </w:p>
    <w:p>
      <w:pPr>
        <w:spacing w:before="120" w:after="120" w:line="252" w:lineRule="auto"/>
        <w:ind w:firstLine="720"/>
        <w:jc w:val="both"/>
        <w:rPr>
          <w:color w:val="000000"/>
          <w:szCs w:val="28"/>
          <w:lang w:val="es-ES"/>
        </w:rPr>
      </w:pPr>
      <w:r>
        <w:rPr>
          <w:b/>
          <w:szCs w:val="28"/>
          <w:lang w:val="es-ES"/>
        </w:rPr>
        <w:t>3.</w:t>
      </w:r>
      <w:r>
        <w:rPr>
          <w:szCs w:val="28"/>
          <w:lang w:val="es-ES"/>
        </w:rPr>
        <w:t xml:space="preserve"> Trân trọng đề nghị các cấp ủy đảng quan tâm chỉ đạo thực hiện có hiệu quả các nội dung trong Kế hoạch này và</w:t>
      </w:r>
      <w:r>
        <w:rPr>
          <w:color w:val="000000"/>
          <w:szCs w:val="28"/>
          <w:lang w:val="es-ES"/>
        </w:rPr>
        <w:t xml:space="preserve"> thường xuyên củng cố, kiện toàn Ban Chỉ đạo Cuộc vận động ở cấp mình.   </w:t>
      </w:r>
    </w:p>
    <w:p>
      <w:pPr>
        <w:spacing w:before="120" w:after="120" w:line="264" w:lineRule="auto"/>
        <w:ind w:firstLine="720"/>
        <w:jc w:val="both"/>
        <w:rPr>
          <w:color w:val="000000"/>
          <w:szCs w:val="28"/>
          <w:lang w:val="es-ES"/>
        </w:rPr>
      </w:pPr>
      <w:r>
        <w:rPr>
          <w:b/>
          <w:color w:val="000000"/>
          <w:szCs w:val="28"/>
          <w:lang w:val="es-ES"/>
        </w:rPr>
        <w:t>4.</w:t>
      </w:r>
      <w:r>
        <w:rPr>
          <w:color w:val="000000"/>
          <w:szCs w:val="28"/>
          <w:lang w:val="es-ES"/>
        </w:rPr>
        <w:t xml:space="preserve"> Đề nghị các tổ chức thành viên MTTQ Việt Nam các cấp trong tỉnh đẩy mạnh tuyên truyền, vận động đoàn viên, hội viên và các tầng lớp nhân dân tích cực hưởng ứng Cuộc vận động.    </w:t>
      </w:r>
    </w:p>
    <w:p>
      <w:pPr>
        <w:spacing w:before="120" w:after="120" w:line="264" w:lineRule="auto"/>
        <w:ind w:firstLine="720"/>
        <w:jc w:val="both"/>
        <w:rPr>
          <w:spacing w:val="2"/>
          <w:szCs w:val="28"/>
          <w:lang w:val="es-ES"/>
        </w:rPr>
      </w:pPr>
      <w:r>
        <w:rPr>
          <w:b/>
          <w:color w:val="000000"/>
          <w:szCs w:val="28"/>
          <w:lang w:val="es-ES"/>
        </w:rPr>
        <w:lastRenderedPageBreak/>
        <w:t>5.</w:t>
      </w:r>
      <w:r>
        <w:rPr>
          <w:color w:val="000000"/>
          <w:szCs w:val="28"/>
          <w:lang w:val="es-ES"/>
        </w:rPr>
        <w:t xml:space="preserve"> </w:t>
      </w:r>
      <w:r>
        <w:rPr>
          <w:spacing w:val="2"/>
          <w:szCs w:val="28"/>
          <w:lang w:val="es-ES"/>
        </w:rPr>
        <w:t>Báo cáo kết quả triển khai thực hiện Cuộc vận động (</w:t>
      </w:r>
      <w:r>
        <w:rPr>
          <w:szCs w:val="28"/>
          <w:lang w:val="es-ES"/>
        </w:rPr>
        <w:t xml:space="preserve">6 tháng: trước ngày 15/6; năm: trước ngày 15/12) </w:t>
      </w:r>
      <w:r>
        <w:rPr>
          <w:spacing w:val="2"/>
          <w:szCs w:val="28"/>
          <w:lang w:val="es-ES"/>
        </w:rPr>
        <w:t xml:space="preserve">gửi về Thường trực Ban Chỉ đạo Cuộc vận động tỉnh (Ủy ban Mặt trận Tổ quốc Việt Nam tỉnh) để theo dõi, tổng hợp báo cáo Thường trực Tỉnh ủy và Ban Chỉ đạo Trung ương Cuộc vận động./.          </w:t>
      </w:r>
    </w:p>
    <w:p>
      <w:pPr>
        <w:spacing w:before="120" w:after="120"/>
        <w:ind w:firstLine="720"/>
        <w:jc w:val="both"/>
        <w:rPr>
          <w:color w:val="000000"/>
          <w:szCs w:val="28"/>
          <w:lang w:val="es-ES"/>
        </w:rPr>
      </w:pPr>
    </w:p>
    <w:p>
      <w:pPr>
        <w:jc w:val="both"/>
        <w:rPr>
          <w:szCs w:val="26"/>
          <w:lang w:val="es-ES"/>
        </w:rPr>
      </w:pPr>
      <w:r>
        <w:rPr>
          <w:b/>
          <w:i/>
          <w:lang w:val="es-ES"/>
        </w:rPr>
        <w:t>Nơi nhận:</w:t>
      </w:r>
      <w:r>
        <w:rPr>
          <w:sz w:val="26"/>
          <w:szCs w:val="26"/>
          <w:lang w:val="es-ES"/>
        </w:rPr>
        <w:tab/>
      </w:r>
      <w:r>
        <w:rPr>
          <w:sz w:val="26"/>
          <w:szCs w:val="26"/>
          <w:lang w:val="es-ES"/>
        </w:rPr>
        <w:tab/>
      </w:r>
      <w:r>
        <w:rPr>
          <w:sz w:val="26"/>
          <w:szCs w:val="26"/>
          <w:lang w:val="es-ES"/>
        </w:rPr>
        <w:tab/>
      </w:r>
      <w:r>
        <w:rPr>
          <w:sz w:val="26"/>
          <w:szCs w:val="26"/>
          <w:lang w:val="es-ES"/>
        </w:rPr>
        <w:tab/>
        <w:t xml:space="preserve">          </w:t>
      </w:r>
      <w:r>
        <w:rPr>
          <w:szCs w:val="26"/>
          <w:lang w:val="es-ES"/>
        </w:rPr>
        <w:t>TM. BAN CHỈ ĐẠO CUỘC VẬN ĐỘNG TỈNH</w:t>
      </w:r>
    </w:p>
    <w:p>
      <w:pPr>
        <w:jc w:val="both"/>
        <w:rPr>
          <w:szCs w:val="26"/>
          <w:lang w:val="es-ES"/>
        </w:rPr>
      </w:pPr>
      <w:r>
        <w:rPr>
          <w:sz w:val="22"/>
          <w:lang w:val="es-ES"/>
        </w:rPr>
        <w:t>- Thường trực BCĐ TW CVĐ;</w:t>
      </w:r>
      <w:r>
        <w:rPr>
          <w:b/>
          <w:sz w:val="26"/>
          <w:szCs w:val="26"/>
          <w:lang w:val="es-ES"/>
        </w:rPr>
        <w:t xml:space="preserve">                             </w:t>
      </w:r>
      <w:r>
        <w:rPr>
          <w:b/>
          <w:szCs w:val="28"/>
          <w:lang w:val="es-ES"/>
        </w:rPr>
        <w:t>PHÓ</w:t>
      </w:r>
      <w:r>
        <w:rPr>
          <w:b/>
          <w:sz w:val="26"/>
          <w:szCs w:val="26"/>
          <w:lang w:val="es-ES"/>
        </w:rPr>
        <w:t xml:space="preserve"> </w:t>
      </w:r>
      <w:r>
        <w:rPr>
          <w:b/>
          <w:szCs w:val="28"/>
          <w:lang w:val="es-ES"/>
        </w:rPr>
        <w:t>TRƯỞNG BAN THƯỜNG TRỰC</w:t>
      </w:r>
      <w:r>
        <w:rPr>
          <w:b/>
          <w:sz w:val="26"/>
          <w:szCs w:val="26"/>
          <w:lang w:val="es-ES"/>
        </w:rPr>
        <w:t xml:space="preserve">                            </w:t>
      </w:r>
    </w:p>
    <w:p>
      <w:pPr>
        <w:jc w:val="both"/>
        <w:rPr>
          <w:sz w:val="22"/>
          <w:lang w:val="es-ES"/>
        </w:rPr>
      </w:pPr>
      <w:r>
        <w:rPr>
          <w:sz w:val="22"/>
          <w:lang w:val="es-ES"/>
        </w:rPr>
        <w:t xml:space="preserve">- BTT Ủy ban TW MTTQVN; </w:t>
      </w:r>
    </w:p>
    <w:p>
      <w:pPr>
        <w:jc w:val="both"/>
        <w:rPr>
          <w:sz w:val="22"/>
          <w:lang w:val="es-ES"/>
        </w:rPr>
      </w:pPr>
      <w:r>
        <w:rPr>
          <w:sz w:val="22"/>
          <w:lang w:val="es-ES"/>
        </w:rPr>
        <w:t xml:space="preserve">- Thường trực Tỉnh ủy;                                                                           </w:t>
      </w:r>
    </w:p>
    <w:p>
      <w:pPr>
        <w:jc w:val="both"/>
        <w:rPr>
          <w:sz w:val="22"/>
        </w:rPr>
      </w:pPr>
      <w:r>
        <w:rPr>
          <w:sz w:val="22"/>
        </w:rPr>
        <w:t>- Thường trực HĐND tỉnh;</w:t>
      </w:r>
    </w:p>
    <w:p>
      <w:pPr>
        <w:jc w:val="both"/>
        <w:rPr>
          <w:sz w:val="22"/>
        </w:rPr>
      </w:pPr>
      <w:r>
        <w:rPr>
          <w:sz w:val="22"/>
        </w:rPr>
        <w:t xml:space="preserve">- Lãnh đạo UBND tỉnh;                                                                                         </w:t>
      </w:r>
    </w:p>
    <w:p>
      <w:pPr>
        <w:jc w:val="both"/>
        <w:rPr>
          <w:sz w:val="22"/>
        </w:rPr>
      </w:pPr>
      <w:r>
        <w:rPr>
          <w:sz w:val="22"/>
        </w:rPr>
        <w:t xml:space="preserve">- Các huyện ủy, thị ủy, thành ủy,                                                              </w:t>
      </w:r>
      <w:r>
        <w:rPr>
          <w:szCs w:val="28"/>
        </w:rPr>
        <w:t>(Đã ký)</w:t>
      </w:r>
      <w:r>
        <w:rPr>
          <w:sz w:val="22"/>
        </w:rPr>
        <w:t xml:space="preserve">           </w:t>
      </w:r>
    </w:p>
    <w:p>
      <w:pPr>
        <w:jc w:val="both"/>
        <w:rPr>
          <w:sz w:val="22"/>
        </w:rPr>
      </w:pPr>
      <w:r>
        <w:rPr>
          <w:sz w:val="22"/>
        </w:rPr>
        <w:t xml:space="preserve">đảng ủy trực thuộc Tỉnh ủy;     </w:t>
      </w:r>
    </w:p>
    <w:p>
      <w:pPr>
        <w:jc w:val="both"/>
        <w:rPr>
          <w:sz w:val="22"/>
        </w:rPr>
      </w:pPr>
      <w:r>
        <w:rPr>
          <w:sz w:val="22"/>
        </w:rPr>
        <w:t>- Ban TT Ủy ban MTTQVN tỉnh;</w:t>
      </w:r>
    </w:p>
    <w:p>
      <w:pPr>
        <w:jc w:val="both"/>
        <w:rPr>
          <w:sz w:val="22"/>
        </w:rPr>
      </w:pPr>
      <w:r>
        <w:rPr>
          <w:sz w:val="22"/>
        </w:rPr>
        <w:t xml:space="preserve">- Thành viên Ban Chỉ đạo CVĐ tỉnh;                                              </w:t>
      </w:r>
    </w:p>
    <w:p>
      <w:pPr>
        <w:jc w:val="both"/>
        <w:rPr>
          <w:sz w:val="22"/>
        </w:rPr>
      </w:pPr>
      <w:r>
        <w:rPr>
          <w:sz w:val="22"/>
        </w:rPr>
        <w:t xml:space="preserve">- Các Tổ chức thành viên Mặt trận tỉnh;                                            </w:t>
      </w:r>
      <w:r>
        <w:rPr>
          <w:b/>
          <w:szCs w:val="28"/>
        </w:rPr>
        <w:t>Phạm Văn Nam</w:t>
      </w:r>
      <w:r>
        <w:rPr>
          <w:sz w:val="22"/>
        </w:rPr>
        <w:t xml:space="preserve">                 </w:t>
      </w:r>
    </w:p>
    <w:p>
      <w:pPr>
        <w:jc w:val="both"/>
        <w:rPr>
          <w:sz w:val="22"/>
        </w:rPr>
      </w:pPr>
      <w:r>
        <w:rPr>
          <w:sz w:val="22"/>
        </w:rPr>
        <w:t>- Ban Chỉ đạo, BTT Ủy ban MTTQVN</w:t>
      </w:r>
      <w:r>
        <w:rPr>
          <w:b/>
          <w:szCs w:val="28"/>
        </w:rPr>
        <w:t xml:space="preserve">                 </w:t>
      </w:r>
      <w:r>
        <w:rPr>
          <w:szCs w:val="28"/>
        </w:rPr>
        <w:t>Phó Chủ tịch Ủy ban MTTQ Việt Nam tỉnh</w:t>
      </w:r>
      <w:r>
        <w:rPr>
          <w:b/>
          <w:szCs w:val="28"/>
        </w:rPr>
        <w:t xml:space="preserve">                                                                          </w:t>
      </w:r>
    </w:p>
    <w:p>
      <w:pPr>
        <w:rPr>
          <w:b/>
          <w:sz w:val="26"/>
          <w:szCs w:val="26"/>
        </w:rPr>
      </w:pPr>
      <w:r>
        <w:rPr>
          <w:sz w:val="22"/>
        </w:rPr>
        <w:t>các huyện, thị xã, thành phố;</w:t>
      </w:r>
      <w:r>
        <w:rPr>
          <w:b/>
          <w:szCs w:val="28"/>
        </w:rPr>
        <w:t xml:space="preserve">                                                     </w:t>
      </w:r>
    </w:p>
    <w:p>
      <w:r>
        <w:rPr>
          <w:sz w:val="22"/>
        </w:rPr>
        <w:t>- Lưu: VT, BPT.</w:t>
      </w:r>
      <w:r>
        <w:rPr>
          <w:b/>
          <w:szCs w:val="28"/>
        </w:rPr>
        <w:t xml:space="preserve">                                                         </w:t>
      </w:r>
    </w:p>
    <w:p>
      <w:pPr>
        <w:spacing w:before="120" w:after="120" w:line="360" w:lineRule="exact"/>
        <w:ind w:firstLine="720"/>
        <w:jc w:val="both"/>
        <w:rPr>
          <w:color w:val="000000"/>
          <w:szCs w:val="28"/>
        </w:rPr>
      </w:pPr>
      <w:r>
        <w:rPr>
          <w:color w:val="000000"/>
          <w:szCs w:val="28"/>
        </w:rPr>
        <w:t xml:space="preserve">   </w:t>
      </w:r>
    </w:p>
    <w:p>
      <w:pPr>
        <w:spacing w:before="120" w:after="120" w:line="360" w:lineRule="exact"/>
        <w:ind w:firstLine="720"/>
        <w:jc w:val="both"/>
        <w:rPr>
          <w:szCs w:val="28"/>
        </w:rPr>
      </w:pPr>
      <w:r>
        <w:rPr>
          <w:szCs w:val="28"/>
        </w:rPr>
        <w:t xml:space="preserve">  </w:t>
      </w:r>
    </w:p>
    <w:p>
      <w:pPr>
        <w:spacing w:before="120" w:after="120" w:line="360" w:lineRule="exact"/>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pPr>
        <w:spacing w:before="140" w:after="140"/>
        <w:ind w:firstLine="720"/>
        <w:jc w:val="both"/>
        <w:rPr>
          <w:szCs w:val="28"/>
          <w:lang w:val="es-ES"/>
        </w:rPr>
      </w:pPr>
    </w:p>
    <w:p/>
    <w:sectPr>
      <w:footerReference w:type="even" r:id="rId7"/>
      <w:footerReference w:type="default" r:id="rId8"/>
      <w:pgSz w:w="12240" w:h="15840"/>
      <w:pgMar w:top="381" w:right="846" w:bottom="210" w:left="1582" w:header="720" w:footer="29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275"/>
  <w:drawingGridVerticalSpacing w:val="191"/>
  <w:displayVertic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sz w:val="24"/>
      <w:szCs w:val="24"/>
    </w:rPr>
  </w:style>
  <w:style w:type="character" w:customStyle="1" w:styleId="FooterChar">
    <w:name w:val="Footer Char"/>
    <w:basedOn w:val="DefaultParagraphFont"/>
    <w:link w:val="Footer"/>
    <w:rPr>
      <w:rFonts w:eastAsia="Times New Roman" w:cs="Times New Roman"/>
      <w:sz w:val="24"/>
      <w:szCs w:val="24"/>
    </w:rPr>
  </w:style>
  <w:style w:type="character" w:styleId="PageNumber">
    <w:name w:val="page numb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7409-DA72-4CFF-9A3F-D1C00981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cp:lastPrinted>2023-03-01T07:07:00Z</cp:lastPrinted>
  <dcterms:created xsi:type="dcterms:W3CDTF">2022-12-09T01:52:00Z</dcterms:created>
  <dcterms:modified xsi:type="dcterms:W3CDTF">2023-03-02T09:41:00Z</dcterms:modified>
</cp:coreProperties>
</file>